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AD7" w:rsidRPr="005C0AD7" w:rsidRDefault="005C0AD7" w:rsidP="00E00443">
      <w:pPr>
        <w:spacing w:before="360" w:line="240" w:lineRule="auto"/>
        <w:jc w:val="center"/>
        <w:outlineLvl w:val="0"/>
        <w:rPr>
          <w:rFonts w:ascii="Times New Roman" w:eastAsia="Times New Roman" w:hAnsi="Times New Roman" w:cs="Times New Roman"/>
          <w:b/>
          <w:bCs/>
          <w:color w:val="808080"/>
          <w:kern w:val="36"/>
          <w:sz w:val="24"/>
          <w:szCs w:val="24"/>
        </w:rPr>
      </w:pPr>
      <w:bookmarkStart w:id="0" w:name="JD_GCBA"/>
    </w:p>
    <w:bookmarkEnd w:id="0"/>
    <w:p w:rsidR="005C0AD7" w:rsidRPr="005C0AD7" w:rsidRDefault="005C0AD7" w:rsidP="005C0AD7">
      <w:pPr>
        <w:spacing w:before="180" w:after="180" w:line="240" w:lineRule="auto"/>
        <w:jc w:val="center"/>
        <w:outlineLvl w:val="1"/>
        <w:rPr>
          <w:rFonts w:ascii="Helvetica" w:eastAsia="Times New Roman" w:hAnsi="Helvetica" w:cs="Helvetica"/>
          <w:b/>
          <w:bCs/>
          <w:color w:val="000000"/>
          <w:sz w:val="24"/>
          <w:szCs w:val="24"/>
        </w:rPr>
      </w:pPr>
      <w:r w:rsidRPr="005C0AD7">
        <w:rPr>
          <w:rFonts w:ascii="Helvetica" w:eastAsia="Times New Roman" w:hAnsi="Helvetica" w:cs="Helvetica"/>
          <w:b/>
          <w:bCs/>
          <w:color w:val="000000"/>
          <w:sz w:val="24"/>
          <w:szCs w:val="24"/>
        </w:rPr>
        <w:t>Instructional Staff Contracts/Compensation/Salary Schedules</w:t>
      </w:r>
    </w:p>
    <w:p w:rsidR="005C0AD7" w:rsidRPr="005C0AD7" w:rsidRDefault="005C0AD7" w:rsidP="005C0AD7">
      <w:pPr>
        <w:spacing w:before="100" w:beforeAutospacing="1" w:after="180" w:line="240" w:lineRule="auto"/>
        <w:rPr>
          <w:rFonts w:ascii="Arial" w:eastAsia="Times New Roman" w:hAnsi="Arial" w:cs="Arial"/>
          <w:sz w:val="24"/>
          <w:szCs w:val="24"/>
        </w:rPr>
      </w:pPr>
      <w:r w:rsidRPr="005C0AD7">
        <w:rPr>
          <w:rFonts w:ascii="Arial" w:eastAsia="Times New Roman" w:hAnsi="Arial" w:cs="Arial"/>
          <w:sz w:val="24"/>
          <w:szCs w:val="24"/>
        </w:rPr>
        <w:t>The Board annually shall adopt a salary schedule for its regular teaching personnel and shall place each teacher in the school district on the salary schedule at least commensurate with, but not limited to, education, prior experience and experience in the district.  The schedule adopted by the Board shall remain in effect until changed or modified by the Board in accordance with law.  If the Board declares a fiscal emergency during a budget year as allowed by state law and discussed in policy DBK*, salaries may be reduced for all employees on a proportional basis or the work year of employees may be altered.  Any such reduction in salaries may be made notwithstanding any adopted salary schedule or policy.</w:t>
      </w:r>
    </w:p>
    <w:p w:rsidR="005C0AD7" w:rsidRPr="005C0AD7" w:rsidRDefault="005C0AD7" w:rsidP="005C0AD7">
      <w:pPr>
        <w:spacing w:before="100" w:beforeAutospacing="1" w:after="180" w:line="240" w:lineRule="auto"/>
        <w:rPr>
          <w:rFonts w:ascii="Arial" w:eastAsia="Times New Roman" w:hAnsi="Arial" w:cs="Arial"/>
          <w:sz w:val="24"/>
          <w:szCs w:val="24"/>
        </w:rPr>
      </w:pPr>
      <w:r w:rsidRPr="005C0AD7">
        <w:rPr>
          <w:rFonts w:ascii="Arial" w:eastAsia="Times New Roman" w:hAnsi="Arial" w:cs="Arial"/>
          <w:sz w:val="24"/>
          <w:szCs w:val="24"/>
        </w:rPr>
        <w:t>Salary increments shall be conditioned upon evidence of the continued professional growth of the teacher.  Within the framework of state statutes, employees who do not comply with the requirements of the Board and state may not be granted salary increases or may not be retained on the staff.</w:t>
      </w:r>
    </w:p>
    <w:p w:rsidR="005C0AD7" w:rsidRPr="005C0AD7" w:rsidRDefault="005C0AD7" w:rsidP="005C0AD7">
      <w:pPr>
        <w:spacing w:before="100" w:beforeAutospacing="1" w:after="180" w:line="240" w:lineRule="auto"/>
        <w:rPr>
          <w:rFonts w:ascii="Arial" w:eastAsia="Times New Roman" w:hAnsi="Arial" w:cs="Arial"/>
          <w:sz w:val="24"/>
          <w:szCs w:val="24"/>
        </w:rPr>
      </w:pPr>
      <w:r w:rsidRPr="005C0AD7">
        <w:rPr>
          <w:rFonts w:ascii="Arial" w:eastAsia="Times New Roman" w:hAnsi="Arial" w:cs="Arial"/>
          <w:sz w:val="24"/>
          <w:szCs w:val="24"/>
        </w:rPr>
        <w:t>Placement on the salary schedule shall be in accordance with requirements developed by the administration and approved by the Board.</w:t>
      </w:r>
    </w:p>
    <w:p w:rsidR="005C0AD7" w:rsidRPr="005C0AD7" w:rsidRDefault="005C0AD7" w:rsidP="005C0AD7">
      <w:pPr>
        <w:spacing w:before="100" w:beforeAutospacing="1" w:after="180" w:line="240" w:lineRule="auto"/>
        <w:rPr>
          <w:rFonts w:ascii="Arial" w:eastAsia="Times New Roman" w:hAnsi="Arial" w:cs="Arial"/>
          <w:sz w:val="24"/>
          <w:szCs w:val="24"/>
        </w:rPr>
      </w:pPr>
      <w:r w:rsidRPr="005C0AD7">
        <w:rPr>
          <w:rFonts w:ascii="Arial" w:eastAsia="Times New Roman" w:hAnsi="Arial" w:cs="Arial"/>
          <w:sz w:val="24"/>
          <w:szCs w:val="24"/>
        </w:rPr>
        <w:t>The district shall comply with statutory provisions regarding salary schedules.</w:t>
      </w:r>
    </w:p>
    <w:p w:rsidR="005C0AD7" w:rsidRDefault="00E00443" w:rsidP="00E00443">
      <w:pPr>
        <w:spacing w:after="0" w:line="240" w:lineRule="auto"/>
        <w:rPr>
          <w:rFonts w:ascii="Arial" w:eastAsia="Times New Roman" w:hAnsi="Arial" w:cs="Arial"/>
          <w:sz w:val="24"/>
          <w:szCs w:val="24"/>
        </w:rPr>
      </w:pPr>
      <w:r>
        <w:rPr>
          <w:rFonts w:ascii="Arial" w:eastAsia="Times New Roman" w:hAnsi="Arial" w:cs="Arial"/>
          <w:sz w:val="24"/>
          <w:szCs w:val="24"/>
        </w:rPr>
        <w:t>Adopted April 1991</w:t>
      </w:r>
    </w:p>
    <w:p w:rsidR="00E00443" w:rsidRDefault="00E00443" w:rsidP="00E00443">
      <w:pPr>
        <w:spacing w:after="0" w:line="240" w:lineRule="auto"/>
        <w:rPr>
          <w:rFonts w:ascii="Arial" w:eastAsia="Times New Roman" w:hAnsi="Arial" w:cs="Arial"/>
          <w:sz w:val="24"/>
          <w:szCs w:val="24"/>
        </w:rPr>
      </w:pPr>
      <w:r>
        <w:rPr>
          <w:rFonts w:ascii="Arial" w:eastAsia="Times New Roman" w:hAnsi="Arial" w:cs="Arial"/>
          <w:sz w:val="24"/>
          <w:szCs w:val="24"/>
        </w:rPr>
        <w:t>Revised:  August 2000</w:t>
      </w:r>
    </w:p>
    <w:p w:rsidR="00E00443" w:rsidRDefault="00E00443" w:rsidP="00E00443">
      <w:pPr>
        <w:spacing w:after="0" w:line="240" w:lineRule="auto"/>
        <w:rPr>
          <w:rFonts w:ascii="Arial" w:eastAsia="Times New Roman" w:hAnsi="Arial" w:cs="Arial"/>
          <w:sz w:val="24"/>
          <w:szCs w:val="24"/>
        </w:rPr>
      </w:pPr>
      <w:r>
        <w:rPr>
          <w:rFonts w:ascii="Arial" w:eastAsia="Times New Roman" w:hAnsi="Arial" w:cs="Arial"/>
          <w:sz w:val="24"/>
          <w:szCs w:val="24"/>
        </w:rPr>
        <w:tab/>
        <w:t xml:space="preserve">     February 2001</w:t>
      </w:r>
    </w:p>
    <w:p w:rsidR="00E00443" w:rsidRDefault="00E00443" w:rsidP="00E00443">
      <w:pPr>
        <w:spacing w:after="0" w:line="240" w:lineRule="auto"/>
        <w:rPr>
          <w:rFonts w:ascii="Arial" w:eastAsia="Times New Roman" w:hAnsi="Arial" w:cs="Arial"/>
          <w:sz w:val="24"/>
          <w:szCs w:val="24"/>
        </w:rPr>
      </w:pPr>
      <w:r>
        <w:rPr>
          <w:rFonts w:ascii="Arial" w:eastAsia="Times New Roman" w:hAnsi="Arial" w:cs="Arial"/>
          <w:sz w:val="24"/>
          <w:szCs w:val="24"/>
        </w:rPr>
        <w:tab/>
        <w:t xml:space="preserve">     September 2003</w:t>
      </w:r>
    </w:p>
    <w:p w:rsidR="00E00443" w:rsidRPr="005C0AD7" w:rsidRDefault="00E00443" w:rsidP="00E00443">
      <w:pPr>
        <w:spacing w:after="0" w:line="240" w:lineRule="auto"/>
        <w:rPr>
          <w:rFonts w:ascii="Arial" w:eastAsia="Times New Roman" w:hAnsi="Arial" w:cs="Arial"/>
          <w:sz w:val="24"/>
          <w:szCs w:val="24"/>
        </w:rPr>
      </w:pPr>
      <w:r>
        <w:rPr>
          <w:rFonts w:ascii="Arial" w:eastAsia="Times New Roman" w:hAnsi="Arial" w:cs="Arial"/>
          <w:sz w:val="24"/>
          <w:szCs w:val="24"/>
        </w:rPr>
        <w:tab/>
        <w:t xml:space="preserve">     July 2016</w:t>
      </w:r>
      <w:bookmarkStart w:id="1" w:name="_GoBack"/>
      <w:bookmarkEnd w:id="1"/>
    </w:p>
    <w:p w:rsidR="005C0AD7" w:rsidRPr="005C0AD7" w:rsidRDefault="005C0AD7" w:rsidP="005C0AD7">
      <w:pPr>
        <w:spacing w:before="180" w:after="100" w:afterAutospacing="1" w:line="240" w:lineRule="auto"/>
        <w:rPr>
          <w:rFonts w:ascii="Arial" w:eastAsia="Times New Roman" w:hAnsi="Arial" w:cs="Arial"/>
          <w:sz w:val="24"/>
          <w:szCs w:val="24"/>
        </w:rPr>
      </w:pPr>
      <w:bookmarkStart w:id="2" w:name="745"/>
      <w:r w:rsidRPr="005C0AD7">
        <w:rPr>
          <w:rFonts w:ascii="Arial" w:eastAsia="Times New Roman" w:hAnsi="Arial" w:cs="Arial"/>
          <w:sz w:val="24"/>
          <w:szCs w:val="24"/>
        </w:rPr>
        <w:t xml:space="preserve">LEGAL </w:t>
      </w:r>
      <w:proofErr w:type="gramStart"/>
      <w:r w:rsidRPr="005C0AD7">
        <w:rPr>
          <w:rFonts w:ascii="Arial" w:eastAsia="Times New Roman" w:hAnsi="Arial" w:cs="Arial"/>
          <w:sz w:val="24"/>
          <w:szCs w:val="24"/>
        </w:rPr>
        <w:t>REFS.:</w:t>
      </w:r>
      <w:proofErr w:type="gramEnd"/>
      <w:r w:rsidRPr="005C0AD7">
        <w:rPr>
          <w:rFonts w:ascii="Arial" w:eastAsia="Times New Roman" w:hAnsi="Arial" w:cs="Arial"/>
          <w:sz w:val="24"/>
          <w:szCs w:val="24"/>
        </w:rPr>
        <w:t xml:space="preserve">  C.R.S. </w:t>
      </w:r>
      <w:bookmarkEnd w:id="2"/>
      <w:r w:rsidRPr="005C0AD7">
        <w:rPr>
          <w:rFonts w:ascii="Arial" w:eastAsia="Times New Roman" w:hAnsi="Arial" w:cs="Arial"/>
          <w:sz w:val="24"/>
          <w:szCs w:val="24"/>
        </w:rPr>
        <w:fldChar w:fldCharType="begin"/>
      </w:r>
      <w:r w:rsidRPr="005C0AD7">
        <w:rPr>
          <w:rFonts w:ascii="Arial" w:eastAsia="Times New Roman" w:hAnsi="Arial" w:cs="Arial"/>
          <w:sz w:val="24"/>
          <w:szCs w:val="24"/>
        </w:rPr>
        <w:instrText xml:space="preserve"> HYPERLINK "http://www.lpdirect.net/casb/crs/22-32-110.html" \t "_blank" </w:instrText>
      </w:r>
      <w:r w:rsidRPr="005C0AD7">
        <w:rPr>
          <w:rFonts w:ascii="Arial" w:eastAsia="Times New Roman" w:hAnsi="Arial" w:cs="Arial"/>
          <w:sz w:val="24"/>
          <w:szCs w:val="24"/>
        </w:rPr>
        <w:fldChar w:fldCharType="separate"/>
      </w:r>
      <w:r w:rsidRPr="005C0AD7">
        <w:rPr>
          <w:rFonts w:ascii="Arial" w:eastAsia="Times New Roman" w:hAnsi="Arial" w:cs="Arial"/>
          <w:color w:val="0000FF"/>
          <w:sz w:val="24"/>
          <w:szCs w:val="24"/>
          <w:u w:val="single"/>
        </w:rPr>
        <w:t>22-32-110</w:t>
      </w:r>
      <w:r w:rsidRPr="005C0AD7">
        <w:rPr>
          <w:rFonts w:ascii="Arial" w:eastAsia="Times New Roman" w:hAnsi="Arial" w:cs="Arial"/>
          <w:sz w:val="24"/>
          <w:szCs w:val="24"/>
        </w:rPr>
        <w:fldChar w:fldCharType="end"/>
      </w:r>
      <w:r w:rsidRPr="005C0AD7">
        <w:rPr>
          <w:rFonts w:ascii="Arial" w:eastAsia="Times New Roman" w:hAnsi="Arial" w:cs="Arial"/>
          <w:sz w:val="24"/>
          <w:szCs w:val="24"/>
        </w:rPr>
        <w:t xml:space="preserve"> (5) </w:t>
      </w:r>
      <w:r w:rsidRPr="005C0AD7">
        <w:rPr>
          <w:rFonts w:ascii="Arial" w:eastAsia="Times New Roman" w:hAnsi="Arial" w:cs="Arial"/>
          <w:sz w:val="20"/>
          <w:szCs w:val="20"/>
        </w:rPr>
        <w:t>(agreement with employee gr</w:t>
      </w:r>
      <w:r w:rsidR="00E00443">
        <w:rPr>
          <w:rFonts w:ascii="Arial" w:eastAsia="Times New Roman" w:hAnsi="Arial" w:cs="Arial"/>
          <w:sz w:val="20"/>
          <w:szCs w:val="20"/>
        </w:rPr>
        <w:t xml:space="preserve">oup cannot exceed one year term, </w:t>
      </w:r>
      <w:r w:rsidRPr="005C0AD7">
        <w:rPr>
          <w:rFonts w:ascii="Arial" w:eastAsia="Times New Roman" w:hAnsi="Arial" w:cs="Arial"/>
          <w:sz w:val="20"/>
          <w:szCs w:val="20"/>
        </w:rPr>
        <w:t xml:space="preserve"> unless subject to reopener on salaries and benefits)</w:t>
      </w:r>
    </w:p>
    <w:p w:rsidR="005C0AD7" w:rsidRPr="005C0AD7" w:rsidRDefault="005C0AD7" w:rsidP="005C0AD7">
      <w:pPr>
        <w:spacing w:before="100" w:beforeAutospacing="1" w:after="100" w:afterAutospacing="1" w:line="240" w:lineRule="auto"/>
        <w:ind w:left="2440"/>
        <w:rPr>
          <w:rFonts w:ascii="Arial" w:eastAsia="Times New Roman" w:hAnsi="Arial" w:cs="Arial"/>
          <w:sz w:val="24"/>
          <w:szCs w:val="24"/>
        </w:rPr>
      </w:pPr>
      <w:r w:rsidRPr="005C0AD7">
        <w:rPr>
          <w:rFonts w:ascii="Arial" w:eastAsia="Times New Roman" w:hAnsi="Arial" w:cs="Arial"/>
          <w:sz w:val="24"/>
          <w:szCs w:val="24"/>
        </w:rPr>
        <w:t xml:space="preserve">C.R.S. </w:t>
      </w:r>
      <w:hyperlink r:id="rId7" w:tgtFrame="_blank" w:history="1">
        <w:r w:rsidRPr="005C0AD7">
          <w:rPr>
            <w:rFonts w:ascii="Arial" w:eastAsia="Times New Roman" w:hAnsi="Arial" w:cs="Arial"/>
            <w:color w:val="0000FF"/>
            <w:sz w:val="24"/>
            <w:szCs w:val="24"/>
            <w:u w:val="single"/>
          </w:rPr>
          <w:t>22-44-115.5</w:t>
        </w:r>
      </w:hyperlink>
      <w:r w:rsidRPr="005C0AD7">
        <w:rPr>
          <w:rFonts w:ascii="Arial" w:eastAsia="Times New Roman" w:hAnsi="Arial" w:cs="Arial"/>
          <w:sz w:val="24"/>
          <w:szCs w:val="24"/>
        </w:rPr>
        <w:t xml:space="preserve">(2) </w:t>
      </w:r>
      <w:r w:rsidRPr="005C0AD7">
        <w:rPr>
          <w:rFonts w:ascii="Arial" w:eastAsia="Times New Roman" w:hAnsi="Arial" w:cs="Arial"/>
          <w:sz w:val="20"/>
          <w:szCs w:val="20"/>
        </w:rPr>
        <w:t>(reductions in salary or alteration of work year due to fiscal emergency)</w:t>
      </w:r>
    </w:p>
    <w:p w:rsidR="005C0AD7" w:rsidRPr="005C0AD7" w:rsidRDefault="005C0AD7" w:rsidP="005C0AD7">
      <w:pPr>
        <w:spacing w:before="100" w:beforeAutospacing="1" w:after="100" w:afterAutospacing="1" w:line="240" w:lineRule="auto"/>
        <w:ind w:left="2440"/>
        <w:rPr>
          <w:rFonts w:ascii="Arial" w:eastAsia="Times New Roman" w:hAnsi="Arial" w:cs="Arial"/>
          <w:sz w:val="24"/>
          <w:szCs w:val="24"/>
        </w:rPr>
      </w:pPr>
      <w:r w:rsidRPr="005C0AD7">
        <w:rPr>
          <w:rFonts w:ascii="Arial" w:eastAsia="Times New Roman" w:hAnsi="Arial" w:cs="Arial"/>
          <w:sz w:val="24"/>
          <w:szCs w:val="24"/>
        </w:rPr>
        <w:t xml:space="preserve">C.R.S. </w:t>
      </w:r>
      <w:hyperlink r:id="rId8" w:tgtFrame="_blank" w:history="1">
        <w:r w:rsidRPr="005C0AD7">
          <w:rPr>
            <w:rFonts w:ascii="Arial" w:eastAsia="Times New Roman" w:hAnsi="Arial" w:cs="Arial"/>
            <w:color w:val="0000FF"/>
            <w:sz w:val="24"/>
            <w:szCs w:val="24"/>
            <w:u w:val="single"/>
          </w:rPr>
          <w:t>22-60.5-110</w:t>
        </w:r>
      </w:hyperlink>
      <w:r w:rsidRPr="005C0AD7">
        <w:rPr>
          <w:rFonts w:ascii="Arial" w:eastAsia="Times New Roman" w:hAnsi="Arial" w:cs="Arial"/>
          <w:sz w:val="20"/>
          <w:szCs w:val="20"/>
        </w:rPr>
        <w:t>(renewal of teacher license)</w:t>
      </w:r>
    </w:p>
    <w:p w:rsidR="005C0AD7" w:rsidRPr="005C0AD7" w:rsidRDefault="005C0AD7" w:rsidP="005C0AD7">
      <w:pPr>
        <w:spacing w:before="100" w:beforeAutospacing="1" w:after="100" w:afterAutospacing="1" w:line="240" w:lineRule="auto"/>
        <w:ind w:left="2440"/>
        <w:rPr>
          <w:rFonts w:ascii="Arial" w:eastAsia="Times New Roman" w:hAnsi="Arial" w:cs="Arial"/>
          <w:sz w:val="24"/>
          <w:szCs w:val="24"/>
        </w:rPr>
      </w:pPr>
      <w:r w:rsidRPr="005C0AD7">
        <w:rPr>
          <w:rFonts w:ascii="Arial" w:eastAsia="Times New Roman" w:hAnsi="Arial" w:cs="Arial"/>
          <w:sz w:val="24"/>
          <w:szCs w:val="24"/>
        </w:rPr>
        <w:t xml:space="preserve">C.R.S. </w:t>
      </w:r>
      <w:hyperlink r:id="rId9" w:tgtFrame="_blank" w:history="1">
        <w:r w:rsidRPr="005C0AD7">
          <w:rPr>
            <w:rFonts w:ascii="Arial" w:eastAsia="Times New Roman" w:hAnsi="Arial" w:cs="Arial"/>
            <w:color w:val="0000FF"/>
            <w:sz w:val="24"/>
            <w:szCs w:val="24"/>
            <w:u w:val="single"/>
          </w:rPr>
          <w:t>22-63-401</w:t>
        </w:r>
      </w:hyperlink>
      <w:r w:rsidRPr="005C0AD7">
        <w:rPr>
          <w:rFonts w:ascii="Arial" w:eastAsia="Times New Roman" w:hAnsi="Arial" w:cs="Arial"/>
          <w:sz w:val="24"/>
          <w:szCs w:val="24"/>
        </w:rPr>
        <w:t xml:space="preserve"> through 403 </w:t>
      </w:r>
      <w:r w:rsidRPr="005C0AD7">
        <w:rPr>
          <w:rFonts w:ascii="Arial" w:eastAsia="Times New Roman" w:hAnsi="Arial" w:cs="Arial"/>
          <w:sz w:val="20"/>
          <w:szCs w:val="20"/>
        </w:rPr>
        <w:t>(teacher compensation laws)</w:t>
      </w:r>
    </w:p>
    <w:p w:rsidR="005C0AD7" w:rsidRPr="005C0AD7" w:rsidRDefault="005C0AD7" w:rsidP="005C0AD7">
      <w:pPr>
        <w:spacing w:before="100" w:beforeAutospacing="1" w:after="100" w:afterAutospacing="1" w:line="240" w:lineRule="auto"/>
        <w:ind w:left="2440"/>
        <w:rPr>
          <w:rFonts w:ascii="Arial" w:eastAsia="Times New Roman" w:hAnsi="Arial" w:cs="Arial"/>
          <w:sz w:val="24"/>
          <w:szCs w:val="24"/>
        </w:rPr>
      </w:pPr>
      <w:r w:rsidRPr="005C0AD7">
        <w:rPr>
          <w:rFonts w:ascii="Arial" w:eastAsia="Times New Roman" w:hAnsi="Arial" w:cs="Arial"/>
          <w:sz w:val="24"/>
          <w:szCs w:val="24"/>
        </w:rPr>
        <w:t xml:space="preserve">C.R.S </w:t>
      </w:r>
      <w:hyperlink r:id="rId10" w:tgtFrame="_blank" w:history="1">
        <w:r w:rsidRPr="005C0AD7">
          <w:rPr>
            <w:rFonts w:ascii="Arial" w:eastAsia="Times New Roman" w:hAnsi="Arial" w:cs="Arial"/>
            <w:color w:val="0000FF"/>
            <w:sz w:val="24"/>
            <w:szCs w:val="24"/>
            <w:u w:val="single"/>
          </w:rPr>
          <w:t>22-69-101</w:t>
        </w:r>
      </w:hyperlink>
      <w:r w:rsidRPr="005C0AD7">
        <w:rPr>
          <w:rFonts w:ascii="Arial" w:eastAsia="Times New Roman" w:hAnsi="Arial" w:cs="Arial"/>
          <w:sz w:val="24"/>
          <w:szCs w:val="24"/>
        </w:rPr>
        <w:t xml:space="preserve"> et seq</w:t>
      </w:r>
      <w:proofErr w:type="gramStart"/>
      <w:r w:rsidRPr="005C0AD7">
        <w:rPr>
          <w:rFonts w:ascii="Arial" w:eastAsia="Times New Roman" w:hAnsi="Arial" w:cs="Arial"/>
          <w:sz w:val="24"/>
          <w:szCs w:val="24"/>
        </w:rPr>
        <w:t>.</w:t>
      </w:r>
      <w:r w:rsidRPr="005C0AD7">
        <w:rPr>
          <w:rFonts w:ascii="Arial" w:eastAsia="Times New Roman" w:hAnsi="Arial" w:cs="Arial"/>
          <w:sz w:val="20"/>
          <w:szCs w:val="20"/>
        </w:rPr>
        <w:t>(</w:t>
      </w:r>
      <w:proofErr w:type="gramEnd"/>
      <w:r w:rsidRPr="005C0AD7">
        <w:rPr>
          <w:rFonts w:ascii="Arial" w:eastAsia="Times New Roman" w:hAnsi="Arial" w:cs="Arial"/>
          <w:sz w:val="20"/>
          <w:szCs w:val="20"/>
        </w:rPr>
        <w:t>grant program for alternative teacher compensation plans)</w:t>
      </w:r>
    </w:p>
    <w:p w:rsidR="005C0AD7" w:rsidRPr="005C0AD7" w:rsidRDefault="005C0AD7" w:rsidP="005C0AD7">
      <w:pPr>
        <w:spacing w:before="180" w:after="100" w:afterAutospacing="1" w:line="240" w:lineRule="auto"/>
        <w:rPr>
          <w:rFonts w:ascii="Arial" w:eastAsia="Times New Roman" w:hAnsi="Arial" w:cs="Arial"/>
          <w:sz w:val="24"/>
          <w:szCs w:val="24"/>
        </w:rPr>
      </w:pPr>
      <w:r w:rsidRPr="005C0AD7">
        <w:rPr>
          <w:rFonts w:ascii="Arial" w:eastAsia="Times New Roman" w:hAnsi="Arial" w:cs="Arial"/>
          <w:sz w:val="24"/>
          <w:szCs w:val="24"/>
        </w:rPr>
        <w:t xml:space="preserve">CROSS </w:t>
      </w:r>
      <w:proofErr w:type="gramStart"/>
      <w:r w:rsidRPr="005C0AD7">
        <w:rPr>
          <w:rFonts w:ascii="Arial" w:eastAsia="Times New Roman" w:hAnsi="Arial" w:cs="Arial"/>
          <w:sz w:val="24"/>
          <w:szCs w:val="24"/>
        </w:rPr>
        <w:t>REFS.:</w:t>
      </w:r>
      <w:proofErr w:type="gramEnd"/>
      <w:r w:rsidRPr="005C0AD7">
        <w:rPr>
          <w:rFonts w:ascii="Arial" w:eastAsia="Times New Roman" w:hAnsi="Arial" w:cs="Arial"/>
          <w:sz w:val="24"/>
          <w:szCs w:val="24"/>
        </w:rPr>
        <w:t xml:space="preserve"> </w:t>
      </w:r>
      <w:hyperlink r:id="rId11" w:anchor="JD_DBK*" w:history="1">
        <w:r w:rsidRPr="005C0AD7">
          <w:rPr>
            <w:rFonts w:ascii="Arial" w:eastAsia="Times New Roman" w:hAnsi="Arial" w:cs="Arial"/>
            <w:color w:val="0000FF"/>
            <w:sz w:val="24"/>
            <w:szCs w:val="24"/>
            <w:u w:val="single"/>
          </w:rPr>
          <w:t>DBK*</w:t>
        </w:r>
      </w:hyperlink>
      <w:r w:rsidRPr="005C0AD7">
        <w:rPr>
          <w:rFonts w:ascii="Arial" w:eastAsia="Times New Roman" w:hAnsi="Arial" w:cs="Arial"/>
          <w:sz w:val="24"/>
          <w:szCs w:val="24"/>
        </w:rPr>
        <w:t xml:space="preserve">, </w:t>
      </w:r>
      <w:r w:rsidRPr="005C0AD7">
        <w:rPr>
          <w:rFonts w:ascii="Arial" w:eastAsia="Times New Roman" w:hAnsi="Arial" w:cs="Arial"/>
          <w:sz w:val="20"/>
          <w:szCs w:val="20"/>
        </w:rPr>
        <w:t>Fiscal Emergencies</w:t>
      </w:r>
    </w:p>
    <w:p w:rsidR="005C0AD7" w:rsidRPr="005C0AD7" w:rsidRDefault="002D6F44" w:rsidP="005C0AD7">
      <w:pPr>
        <w:spacing w:before="100" w:beforeAutospacing="1" w:after="100" w:afterAutospacing="1" w:line="240" w:lineRule="auto"/>
        <w:ind w:left="2440"/>
        <w:rPr>
          <w:rFonts w:ascii="Arial" w:eastAsia="Times New Roman" w:hAnsi="Arial" w:cs="Arial"/>
          <w:sz w:val="24"/>
          <w:szCs w:val="24"/>
        </w:rPr>
      </w:pPr>
      <w:hyperlink r:id="rId12" w:anchor="JD_GCQA" w:history="1">
        <w:r w:rsidR="005C0AD7" w:rsidRPr="005C0AD7">
          <w:rPr>
            <w:rFonts w:ascii="Arial" w:eastAsia="Times New Roman" w:hAnsi="Arial" w:cs="Arial"/>
            <w:color w:val="0000FF"/>
            <w:sz w:val="24"/>
            <w:szCs w:val="24"/>
            <w:u w:val="single"/>
          </w:rPr>
          <w:t>GCQA</w:t>
        </w:r>
      </w:hyperlink>
      <w:r w:rsidR="005C0AD7" w:rsidRPr="005C0AD7">
        <w:rPr>
          <w:rFonts w:ascii="Arial" w:eastAsia="Times New Roman" w:hAnsi="Arial" w:cs="Arial"/>
          <w:sz w:val="24"/>
          <w:szCs w:val="24"/>
        </w:rPr>
        <w:t xml:space="preserve">, </w:t>
      </w:r>
      <w:r w:rsidR="005C0AD7" w:rsidRPr="005C0AD7">
        <w:rPr>
          <w:rFonts w:ascii="Arial" w:eastAsia="Times New Roman" w:hAnsi="Arial" w:cs="Arial"/>
          <w:sz w:val="20"/>
          <w:szCs w:val="20"/>
        </w:rPr>
        <w:t>Instructional Staff Reduction in Force</w:t>
      </w:r>
    </w:p>
    <w:sectPr w:rsidR="005C0AD7" w:rsidRPr="005C0AD7">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F44" w:rsidRDefault="002D6F44" w:rsidP="00E00443">
      <w:pPr>
        <w:spacing w:after="0" w:line="240" w:lineRule="auto"/>
      </w:pPr>
      <w:r>
        <w:separator/>
      </w:r>
    </w:p>
  </w:endnote>
  <w:endnote w:type="continuationSeparator" w:id="0">
    <w:p w:rsidR="002D6F44" w:rsidRDefault="002D6F44" w:rsidP="00E0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95131"/>
      <w:docPartObj>
        <w:docPartGallery w:val="Page Numbers (Bottom of Page)"/>
        <w:docPartUnique/>
      </w:docPartObj>
    </w:sdtPr>
    <w:sdtEndPr>
      <w:rPr>
        <w:noProof/>
      </w:rPr>
    </w:sdtEndPr>
    <w:sdtContent>
      <w:p w:rsidR="00E00443" w:rsidRDefault="00E00443">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 xml:space="preserve"> of 1</w:t>
        </w:r>
      </w:p>
    </w:sdtContent>
  </w:sdt>
  <w:p w:rsidR="00E00443" w:rsidRDefault="00E00443">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F44" w:rsidRDefault="002D6F44" w:rsidP="00E00443">
      <w:pPr>
        <w:spacing w:after="0" w:line="240" w:lineRule="auto"/>
      </w:pPr>
      <w:r>
        <w:separator/>
      </w:r>
    </w:p>
  </w:footnote>
  <w:footnote w:type="continuationSeparator" w:id="0">
    <w:p w:rsidR="002D6F44" w:rsidRDefault="002D6F44" w:rsidP="00E00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443" w:rsidRDefault="00E00443">
    <w:pPr>
      <w:pStyle w:val="Header"/>
    </w:pPr>
    <w:r>
      <w:tab/>
    </w:r>
    <w:r>
      <w:tab/>
      <w:t>File:  GCBA</w:t>
    </w:r>
  </w:p>
  <w:p w:rsidR="00E00443" w:rsidRDefault="00E004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D7"/>
    <w:rsid w:val="00122708"/>
    <w:rsid w:val="002D6F44"/>
    <w:rsid w:val="005C0AD7"/>
    <w:rsid w:val="00E00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AD7"/>
    <w:rPr>
      <w:rFonts w:ascii="Tahoma" w:hAnsi="Tahoma" w:cs="Tahoma"/>
      <w:sz w:val="16"/>
      <w:szCs w:val="16"/>
    </w:rPr>
  </w:style>
  <w:style w:type="paragraph" w:styleId="Header">
    <w:name w:val="header"/>
    <w:basedOn w:val="Normal"/>
    <w:link w:val="HeaderChar"/>
    <w:uiPriority w:val="99"/>
    <w:unhideWhenUsed/>
    <w:rsid w:val="00E00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443"/>
  </w:style>
  <w:style w:type="paragraph" w:styleId="Footer">
    <w:name w:val="footer"/>
    <w:basedOn w:val="Normal"/>
    <w:link w:val="FooterChar"/>
    <w:uiPriority w:val="99"/>
    <w:unhideWhenUsed/>
    <w:rsid w:val="00E00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AD7"/>
    <w:rPr>
      <w:rFonts w:ascii="Tahoma" w:hAnsi="Tahoma" w:cs="Tahoma"/>
      <w:sz w:val="16"/>
      <w:szCs w:val="16"/>
    </w:rPr>
  </w:style>
  <w:style w:type="paragraph" w:styleId="Header">
    <w:name w:val="header"/>
    <w:basedOn w:val="Normal"/>
    <w:link w:val="HeaderChar"/>
    <w:uiPriority w:val="99"/>
    <w:unhideWhenUsed/>
    <w:rsid w:val="00E00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443"/>
  </w:style>
  <w:style w:type="paragraph" w:styleId="Footer">
    <w:name w:val="footer"/>
    <w:basedOn w:val="Normal"/>
    <w:link w:val="FooterChar"/>
    <w:uiPriority w:val="99"/>
    <w:unhideWhenUsed/>
    <w:rsid w:val="00E00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92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60_5-110.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pdirect.net/casb/crs/22-44-115_5.html" TargetMode="External"/><Relationship Id="rId12" Type="http://schemas.openxmlformats.org/officeDocument/2006/relationships/hyperlink" Target="http://z2.ctspublish.com/casb/DocViewer.jsp?docid=195&amp;z2collection=core"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z2.ctspublish.com/casb/DocViewer.jsp?docid=75&amp;z2collection=co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pdirect.net/casb/crs/22-69-101.html" TargetMode="External"/><Relationship Id="rId4" Type="http://schemas.openxmlformats.org/officeDocument/2006/relationships/webSettings" Target="webSettings.xml"/><Relationship Id="rId9" Type="http://schemas.openxmlformats.org/officeDocument/2006/relationships/hyperlink" Target="http://www.lpdirect.net/casb/crs/22-63-401.html"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52"/>
    <w:rsid w:val="002B3D52"/>
    <w:rsid w:val="00B40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6758CF7EC9416A96C1C66FEB9BA4DB">
    <w:name w:val="ED6758CF7EC9416A96C1C66FEB9BA4DB"/>
    <w:rsid w:val="002B3D5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6758CF7EC9416A96C1C66FEB9BA4DB">
    <w:name w:val="ED6758CF7EC9416A96C1C66FEB9BA4DB"/>
    <w:rsid w:val="002B3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dcterms:created xsi:type="dcterms:W3CDTF">2016-06-15T19:13:00Z</dcterms:created>
  <dcterms:modified xsi:type="dcterms:W3CDTF">2016-07-15T19:39:00Z</dcterms:modified>
</cp:coreProperties>
</file>